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4EEDC" w14:textId="77777777" w:rsidR="00984939" w:rsidRPr="00984939" w:rsidRDefault="00984939" w:rsidP="00984939">
      <w:pPr>
        <w:spacing w:before="100" w:beforeAutospacing="1" w:after="100" w:afterAutospacing="1"/>
        <w:rPr>
          <w:rFonts w:ascii="Times" w:hAnsi="Times" w:cs="Times New Roman"/>
          <w:sz w:val="20"/>
          <w:szCs w:val="20"/>
        </w:rPr>
      </w:pPr>
      <w:r w:rsidRPr="00984939">
        <w:rPr>
          <w:rFonts w:ascii="Times" w:hAnsi="Times" w:cs="Times New Roman"/>
          <w:b/>
          <w:bCs/>
          <w:sz w:val="38"/>
          <w:szCs w:val="38"/>
        </w:rPr>
        <w:t xml:space="preserve">STUDY TITLE: </w:t>
      </w:r>
    </w:p>
    <w:p w14:paraId="1A5C2E83" w14:textId="2ACAA7C0" w:rsidR="00984939" w:rsidRPr="00984939" w:rsidRDefault="00984939" w:rsidP="00984939">
      <w:pPr>
        <w:spacing w:before="100" w:beforeAutospacing="1" w:after="100" w:afterAutospacing="1"/>
        <w:rPr>
          <w:rFonts w:ascii="Times" w:hAnsi="Times" w:cs="Times New Roman"/>
          <w:sz w:val="20"/>
          <w:szCs w:val="20"/>
        </w:rPr>
      </w:pPr>
      <w:proofErr w:type="gramStart"/>
      <w:r>
        <w:rPr>
          <w:rFonts w:ascii="Times New Roman" w:hAnsi="Times New Roman" w:cs="Times New Roman"/>
          <w:sz w:val="32"/>
          <w:szCs w:val="32"/>
        </w:rPr>
        <w:t>A field test of rodenticides for pocket gopher (</w:t>
      </w:r>
      <w:proofErr w:type="spellStart"/>
      <w:r w:rsidRPr="00984939">
        <w:rPr>
          <w:rFonts w:ascii="Times New Roman" w:hAnsi="Times New Roman" w:cs="Times New Roman"/>
          <w:i/>
          <w:sz w:val="32"/>
          <w:szCs w:val="32"/>
        </w:rPr>
        <w:t>Thomomys</w:t>
      </w:r>
      <w:proofErr w:type="spellEnd"/>
      <w:r>
        <w:rPr>
          <w:rFonts w:ascii="Times New Roman" w:hAnsi="Times New Roman" w:cs="Times New Roman"/>
          <w:sz w:val="32"/>
          <w:szCs w:val="32"/>
        </w:rPr>
        <w:t xml:space="preserve"> spp.) control.</w:t>
      </w:r>
      <w:proofErr w:type="gramEnd"/>
    </w:p>
    <w:p w14:paraId="5D712118" w14:textId="77777777" w:rsidR="00984939" w:rsidRPr="00984939" w:rsidRDefault="00984939" w:rsidP="00984939">
      <w:pPr>
        <w:spacing w:before="100" w:beforeAutospacing="1" w:after="100" w:afterAutospacing="1"/>
        <w:rPr>
          <w:rFonts w:ascii="Times" w:hAnsi="Times" w:cs="Times New Roman"/>
          <w:sz w:val="20"/>
          <w:szCs w:val="20"/>
        </w:rPr>
      </w:pPr>
      <w:r w:rsidRPr="00984939">
        <w:rPr>
          <w:rFonts w:ascii="Times" w:hAnsi="Times" w:cs="Times New Roman"/>
          <w:b/>
          <w:bCs/>
          <w:sz w:val="38"/>
          <w:szCs w:val="38"/>
        </w:rPr>
        <w:t xml:space="preserve">PROJECT LEADER: </w:t>
      </w:r>
    </w:p>
    <w:p w14:paraId="580F76D3" w14:textId="77777777" w:rsidR="00984939" w:rsidRPr="00984939" w:rsidRDefault="00984939" w:rsidP="00984939">
      <w:pPr>
        <w:spacing w:before="100" w:beforeAutospacing="1" w:after="100" w:afterAutospacing="1"/>
        <w:rPr>
          <w:rFonts w:ascii="Times" w:hAnsi="Times" w:cs="Times New Roman"/>
          <w:sz w:val="20"/>
          <w:szCs w:val="20"/>
        </w:rPr>
      </w:pPr>
      <w:r w:rsidRPr="00984939">
        <w:rPr>
          <w:rFonts w:ascii="Times New Roman" w:hAnsi="Times New Roman" w:cs="Times New Roman"/>
          <w:sz w:val="32"/>
          <w:szCs w:val="32"/>
        </w:rPr>
        <w:t xml:space="preserve">Roger A. Baldwin Department of Wildlife, Fish, and Conservation Biology University of California, Davis One Shields Ave., Davis, CA 95616 </w:t>
      </w:r>
    </w:p>
    <w:p w14:paraId="644E6613" w14:textId="77777777" w:rsidR="00984939" w:rsidRPr="00984939" w:rsidRDefault="00984939" w:rsidP="00984939">
      <w:pPr>
        <w:spacing w:before="100" w:beforeAutospacing="1" w:after="100" w:afterAutospacing="1"/>
        <w:rPr>
          <w:rFonts w:ascii="Times" w:hAnsi="Times" w:cs="Times New Roman"/>
          <w:sz w:val="20"/>
          <w:szCs w:val="20"/>
        </w:rPr>
      </w:pPr>
      <w:r w:rsidRPr="00984939">
        <w:rPr>
          <w:rFonts w:ascii="Times" w:hAnsi="Times" w:cs="Times New Roman"/>
          <w:b/>
          <w:bCs/>
          <w:sz w:val="38"/>
          <w:szCs w:val="38"/>
        </w:rPr>
        <w:t xml:space="preserve">COLLABORATORS: </w:t>
      </w:r>
    </w:p>
    <w:p w14:paraId="2EAED68C" w14:textId="77777777" w:rsidR="00984939" w:rsidRDefault="00984939" w:rsidP="00984939">
      <w:pPr>
        <w:spacing w:before="100" w:beforeAutospacing="1" w:after="100" w:afterAutospacing="1"/>
        <w:rPr>
          <w:rFonts w:ascii="Times New Roman" w:hAnsi="Times New Roman" w:cs="Times New Roman"/>
          <w:sz w:val="32"/>
          <w:szCs w:val="32"/>
        </w:rPr>
      </w:pPr>
      <w:r w:rsidRPr="00984939">
        <w:rPr>
          <w:rFonts w:ascii="Times New Roman" w:hAnsi="Times New Roman" w:cs="Times New Roman"/>
          <w:sz w:val="32"/>
          <w:szCs w:val="32"/>
        </w:rPr>
        <w:t xml:space="preserve">Ryan Meinerz Department of Wildlife, Fish, and Conservation Biology University of California, Davis One Shields Ave., Davis, CA 95616 </w:t>
      </w:r>
    </w:p>
    <w:p w14:paraId="3B922F9E" w14:textId="550A8FD8" w:rsidR="00984939" w:rsidRPr="00984939" w:rsidRDefault="00984939" w:rsidP="00984939">
      <w:pPr>
        <w:spacing w:before="100" w:beforeAutospacing="1" w:after="100" w:afterAutospacing="1"/>
        <w:rPr>
          <w:rFonts w:ascii="Times" w:hAnsi="Times" w:cs="Times New Roman"/>
          <w:sz w:val="20"/>
          <w:szCs w:val="20"/>
        </w:rPr>
      </w:pPr>
      <w:r>
        <w:rPr>
          <w:rFonts w:ascii="Times New Roman" w:hAnsi="Times New Roman" w:cs="Times New Roman"/>
          <w:sz w:val="32"/>
          <w:szCs w:val="32"/>
        </w:rPr>
        <w:t xml:space="preserve">Gary </w:t>
      </w:r>
      <w:proofErr w:type="spellStart"/>
      <w:r>
        <w:rPr>
          <w:rFonts w:ascii="Times New Roman" w:hAnsi="Times New Roman" w:cs="Times New Roman"/>
          <w:sz w:val="32"/>
          <w:szCs w:val="32"/>
        </w:rPr>
        <w:t>Witmer</w:t>
      </w:r>
      <w:proofErr w:type="spellEnd"/>
      <w:r>
        <w:rPr>
          <w:rFonts w:ascii="Times New Roman" w:hAnsi="Times New Roman" w:cs="Times New Roman"/>
          <w:sz w:val="32"/>
          <w:szCs w:val="32"/>
        </w:rPr>
        <w:t xml:space="preserve"> USDA/APHIS/Wildlife Services-National Wildlife Research Center 4101 </w:t>
      </w:r>
      <w:proofErr w:type="spellStart"/>
      <w:r>
        <w:rPr>
          <w:rFonts w:ascii="Times New Roman" w:hAnsi="Times New Roman" w:cs="Times New Roman"/>
          <w:sz w:val="32"/>
          <w:szCs w:val="32"/>
        </w:rPr>
        <w:t>Laporte</w:t>
      </w:r>
      <w:proofErr w:type="spellEnd"/>
      <w:r w:rsidR="00AC5C47">
        <w:rPr>
          <w:rFonts w:ascii="Times New Roman" w:hAnsi="Times New Roman" w:cs="Times New Roman"/>
          <w:sz w:val="32"/>
          <w:szCs w:val="32"/>
        </w:rPr>
        <w:t xml:space="preserve"> Ave, Fort Collins, CO 80521</w:t>
      </w:r>
    </w:p>
    <w:p w14:paraId="04698511" w14:textId="5A45EBE8" w:rsidR="00984939" w:rsidRPr="00984939" w:rsidRDefault="00AC5C47" w:rsidP="00984939">
      <w:pPr>
        <w:spacing w:before="100" w:beforeAutospacing="1" w:after="100" w:afterAutospacing="1"/>
        <w:rPr>
          <w:rFonts w:ascii="Times" w:hAnsi="Times" w:cs="Times New Roman"/>
          <w:sz w:val="20"/>
          <w:szCs w:val="20"/>
        </w:rPr>
      </w:pPr>
      <w:r>
        <w:rPr>
          <w:rFonts w:ascii="TimesNewRomanPS" w:hAnsi="TimesNewRomanPS" w:cs="Times New Roman"/>
          <w:b/>
          <w:bCs/>
          <w:sz w:val="32"/>
          <w:szCs w:val="32"/>
        </w:rPr>
        <w:t>September</w:t>
      </w:r>
      <w:r w:rsidR="00984939" w:rsidRPr="00984939">
        <w:rPr>
          <w:rFonts w:ascii="TimesNewRomanPS" w:hAnsi="TimesNewRomanPS" w:cs="Times New Roman"/>
          <w:b/>
          <w:bCs/>
          <w:sz w:val="32"/>
          <w:szCs w:val="32"/>
        </w:rPr>
        <w:t xml:space="preserve"> 2015 </w:t>
      </w:r>
    </w:p>
    <w:p w14:paraId="5F22863C" w14:textId="77777777" w:rsidR="00984939" w:rsidRPr="00984939" w:rsidRDefault="00984939" w:rsidP="00984939">
      <w:pPr>
        <w:spacing w:before="100" w:beforeAutospacing="1" w:after="100" w:afterAutospacing="1"/>
        <w:rPr>
          <w:rFonts w:ascii="Times" w:hAnsi="Times" w:cs="Times New Roman"/>
          <w:sz w:val="20"/>
          <w:szCs w:val="20"/>
        </w:rPr>
      </w:pPr>
      <w:r w:rsidRPr="00984939">
        <w:rPr>
          <w:rFonts w:ascii="Times" w:hAnsi="Times" w:cs="Times New Roman"/>
          <w:b/>
          <w:bCs/>
          <w:sz w:val="38"/>
          <w:szCs w:val="38"/>
        </w:rPr>
        <w:t xml:space="preserve">EXECUTIVE SUMMARY </w:t>
      </w:r>
    </w:p>
    <w:p w14:paraId="60CC04B8" w14:textId="77777777" w:rsidR="00AC5C47" w:rsidRDefault="00AC5C47" w:rsidP="00AC5C47">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Strychnine has historically been the most effective toxicant used for pocket gopher management, but pocket gophers can develop resistance to the product if repeatedly exposed. Furthermore, supplies of strychnine are currently limited in the U.S., thereby minimizing the availability of this management technique. Other toxicants that are currently registered in the U.S. (</w:t>
      </w:r>
      <w:proofErr w:type="spellStart"/>
      <w:r>
        <w:rPr>
          <w:rFonts w:ascii="Times New Roman" w:hAnsi="Times New Roman" w:cs="Times New Roman"/>
          <w:sz w:val="32"/>
          <w:szCs w:val="32"/>
        </w:rPr>
        <w:t>chlorophacinone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diphacinone</w:t>
      </w:r>
      <w:proofErr w:type="spellEnd"/>
      <w:r>
        <w:rPr>
          <w:rFonts w:ascii="Times New Roman" w:hAnsi="Times New Roman" w:cs="Times New Roman"/>
          <w:sz w:val="32"/>
          <w:szCs w:val="32"/>
        </w:rPr>
        <w:t xml:space="preserve">, and zinc phosphide) have not proven effective for pocket gopher control, so an alternative to strychnine would be very useful. Recent research with baits coated with </w:t>
      </w:r>
      <w:proofErr w:type="spellStart"/>
      <w:r>
        <w:rPr>
          <w:rFonts w:ascii="Times New Roman" w:hAnsi="Times New Roman" w:cs="Times New Roman"/>
          <w:sz w:val="32"/>
          <w:szCs w:val="32"/>
        </w:rPr>
        <w:t>cholecalciferol</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diphacinone</w:t>
      </w:r>
      <w:proofErr w:type="spellEnd"/>
      <w:r>
        <w:rPr>
          <w:rFonts w:ascii="Times New Roman" w:hAnsi="Times New Roman" w:cs="Times New Roman"/>
          <w:sz w:val="32"/>
          <w:szCs w:val="32"/>
        </w:rPr>
        <w:t xml:space="preserve"> proved effective for California vole (</w:t>
      </w:r>
      <w:proofErr w:type="spellStart"/>
      <w:r>
        <w:rPr>
          <w:rFonts w:ascii="Times" w:hAnsi="Times" w:cs="Times"/>
          <w:i/>
          <w:iCs/>
          <w:sz w:val="32"/>
          <w:szCs w:val="32"/>
        </w:rPr>
        <w:t>Microtus</w:t>
      </w:r>
      <w:proofErr w:type="spellEnd"/>
      <w:r>
        <w:rPr>
          <w:rFonts w:ascii="Times" w:hAnsi="Times" w:cs="Times"/>
          <w:i/>
          <w:iCs/>
          <w:sz w:val="32"/>
          <w:szCs w:val="32"/>
        </w:rPr>
        <w:t xml:space="preserve"> </w:t>
      </w:r>
      <w:proofErr w:type="spellStart"/>
      <w:r>
        <w:rPr>
          <w:rFonts w:ascii="Times" w:hAnsi="Times" w:cs="Times"/>
          <w:i/>
          <w:iCs/>
          <w:sz w:val="32"/>
          <w:szCs w:val="32"/>
        </w:rPr>
        <w:t>californicus</w:t>
      </w:r>
      <w:proofErr w:type="spellEnd"/>
      <w:r>
        <w:rPr>
          <w:rFonts w:ascii="Times New Roman" w:hAnsi="Times New Roman" w:cs="Times New Roman"/>
          <w:sz w:val="32"/>
          <w:szCs w:val="32"/>
        </w:rPr>
        <w:t xml:space="preserve">) control, and preliminary laboratory research with </w:t>
      </w:r>
      <w:proofErr w:type="spellStart"/>
      <w:r>
        <w:rPr>
          <w:rFonts w:ascii="Times New Roman" w:hAnsi="Times New Roman" w:cs="Times New Roman"/>
          <w:sz w:val="32"/>
          <w:szCs w:val="32"/>
        </w:rPr>
        <w:t>cholecalciferol</w:t>
      </w:r>
      <w:proofErr w:type="spellEnd"/>
      <w:r>
        <w:rPr>
          <w:rFonts w:ascii="Times New Roman" w:hAnsi="Times New Roman" w:cs="Times New Roman"/>
          <w:sz w:val="32"/>
          <w:szCs w:val="32"/>
        </w:rPr>
        <w:t xml:space="preserve"> + anticoagulant toxicants proved similarly effective </w:t>
      </w:r>
      <w:r>
        <w:rPr>
          <w:rFonts w:ascii="Times New Roman" w:hAnsi="Times New Roman" w:cs="Times New Roman"/>
          <w:sz w:val="32"/>
          <w:szCs w:val="32"/>
        </w:rPr>
        <w:lastRenderedPageBreak/>
        <w:t xml:space="preserve">with pocket gophers. Therefore, we established a study to test these </w:t>
      </w:r>
      <w:proofErr w:type="spellStart"/>
      <w:r>
        <w:rPr>
          <w:rFonts w:ascii="Times New Roman" w:hAnsi="Times New Roman" w:cs="Times New Roman"/>
          <w:sz w:val="32"/>
          <w:szCs w:val="32"/>
        </w:rPr>
        <w:t>cholecalciferol</w:t>
      </w:r>
      <w:proofErr w:type="spellEnd"/>
      <w:r>
        <w:rPr>
          <w:rFonts w:ascii="Times New Roman" w:hAnsi="Times New Roman" w:cs="Times New Roman"/>
          <w:sz w:val="32"/>
          <w:szCs w:val="32"/>
        </w:rPr>
        <w:t xml:space="preserve"> + anticoagulant combinations for pocket gopher management in an agricultural field setting. </w:t>
      </w:r>
    </w:p>
    <w:p w14:paraId="0F4F2A90" w14:textId="77777777" w:rsidR="00AC5C47" w:rsidRDefault="00AC5C47" w:rsidP="00AC5C4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Although initial applications of strychnine were not significantly &gt; 70%, the mean efficacy </w:t>
      </w:r>
      <w:proofErr w:type="gramStart"/>
      <w:r>
        <w:rPr>
          <w:rFonts w:ascii="Times New Roman" w:hAnsi="Times New Roman" w:cs="Times New Roman"/>
          <w:sz w:val="32"/>
          <w:szCs w:val="32"/>
        </w:rPr>
        <w:t xml:space="preserve">( </w:t>
      </w:r>
      <w:r>
        <w:rPr>
          <w:rFonts w:ascii="Times" w:hAnsi="Times" w:cs="Times"/>
          <w:i/>
          <w:iCs/>
          <w:sz w:val="32"/>
          <w:szCs w:val="32"/>
        </w:rPr>
        <w:t>x</w:t>
      </w:r>
      <w:proofErr w:type="gramEnd"/>
      <w:r>
        <w:rPr>
          <w:rFonts w:ascii="Times" w:hAnsi="Times" w:cs="Times"/>
          <w:i/>
          <w:iCs/>
          <w:sz w:val="32"/>
          <w:szCs w:val="32"/>
        </w:rPr>
        <w:t xml:space="preserve"> </w:t>
      </w:r>
      <w:r>
        <w:rPr>
          <w:rFonts w:ascii="Times New Roman" w:hAnsi="Times New Roman" w:cs="Times New Roman"/>
          <w:sz w:val="32"/>
          <w:szCs w:val="32"/>
        </w:rPr>
        <w:t>= 79%) did indicate a substantial reduction in pocket gopher population size after a single application. We observed 100% efficacy across all three strychnine treatment sites after the second application.  </w:t>
      </w:r>
    </w:p>
    <w:p w14:paraId="6B2083CB" w14:textId="77777777" w:rsidR="00AC5C47" w:rsidRDefault="00AC5C47" w:rsidP="00AC5C4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The </w:t>
      </w:r>
      <w:proofErr w:type="spellStart"/>
      <w:r>
        <w:rPr>
          <w:rFonts w:ascii="Times New Roman" w:hAnsi="Times New Roman" w:cs="Times New Roman"/>
          <w:sz w:val="32"/>
          <w:szCs w:val="32"/>
        </w:rPr>
        <w:t>cholecalciferol</w:t>
      </w:r>
      <w:proofErr w:type="spellEnd"/>
      <w:r>
        <w:rPr>
          <w:rFonts w:ascii="Times New Roman" w:hAnsi="Times New Roman" w:cs="Times New Roman"/>
          <w:sz w:val="32"/>
          <w:szCs w:val="32"/>
        </w:rPr>
        <w:t xml:space="preserve"> combination products were less effective after the initial application </w:t>
      </w:r>
      <w:proofErr w:type="gramStart"/>
      <w:r>
        <w:rPr>
          <w:rFonts w:ascii="Times New Roman" w:hAnsi="Times New Roman" w:cs="Times New Roman"/>
          <w:sz w:val="32"/>
          <w:szCs w:val="32"/>
        </w:rPr>
        <w:t xml:space="preserve">( </w:t>
      </w:r>
      <w:r>
        <w:rPr>
          <w:rFonts w:ascii="Times" w:hAnsi="Times" w:cs="Times"/>
          <w:i/>
          <w:iCs/>
          <w:sz w:val="32"/>
          <w:szCs w:val="32"/>
        </w:rPr>
        <w:t>x</w:t>
      </w:r>
      <w:proofErr w:type="gramEnd"/>
      <w:r>
        <w:rPr>
          <w:rFonts w:ascii="Times" w:hAnsi="Times" w:cs="Times"/>
          <w:i/>
          <w:iCs/>
          <w:sz w:val="32"/>
          <w:szCs w:val="32"/>
        </w:rPr>
        <w:t xml:space="preserve"> </w:t>
      </w:r>
      <w:r>
        <w:rPr>
          <w:rFonts w:ascii="Times New Roman" w:hAnsi="Times New Roman" w:cs="Times New Roman"/>
          <w:sz w:val="32"/>
          <w:szCs w:val="32"/>
        </w:rPr>
        <w:t xml:space="preserve">≤ 59%), but efficacy from C+D ( </w:t>
      </w:r>
      <w:r>
        <w:rPr>
          <w:rFonts w:ascii="Times" w:hAnsi="Times" w:cs="Times"/>
          <w:i/>
          <w:iCs/>
          <w:sz w:val="32"/>
          <w:szCs w:val="32"/>
        </w:rPr>
        <w:t xml:space="preserve">x </w:t>
      </w:r>
      <w:r>
        <w:rPr>
          <w:rFonts w:ascii="Times New Roman" w:hAnsi="Times New Roman" w:cs="Times New Roman"/>
          <w:sz w:val="32"/>
          <w:szCs w:val="32"/>
        </w:rPr>
        <w:t xml:space="preserve">= 83%) and C+B2 ( </w:t>
      </w:r>
      <w:r>
        <w:rPr>
          <w:rFonts w:ascii="Times" w:hAnsi="Times" w:cs="Times"/>
          <w:i/>
          <w:iCs/>
          <w:sz w:val="32"/>
          <w:szCs w:val="32"/>
        </w:rPr>
        <w:t xml:space="preserve">x </w:t>
      </w:r>
      <w:r>
        <w:rPr>
          <w:rFonts w:ascii="Times New Roman" w:hAnsi="Times New Roman" w:cs="Times New Roman"/>
          <w:sz w:val="32"/>
          <w:szCs w:val="32"/>
        </w:rPr>
        <w:t xml:space="preserve">= 75%) were significantly &gt; 70% after a second application. Efficacy for C+B1 did not differ from 70%, but further testing of this combination may be warranted given the high mean efficacy of this product </w:t>
      </w:r>
      <w:proofErr w:type="gramStart"/>
      <w:r>
        <w:rPr>
          <w:rFonts w:ascii="Times New Roman" w:hAnsi="Times New Roman" w:cs="Times New Roman"/>
          <w:sz w:val="32"/>
          <w:szCs w:val="32"/>
        </w:rPr>
        <w:t xml:space="preserve">( </w:t>
      </w:r>
      <w:r>
        <w:rPr>
          <w:rFonts w:ascii="Times" w:hAnsi="Times" w:cs="Times"/>
          <w:i/>
          <w:iCs/>
          <w:sz w:val="32"/>
          <w:szCs w:val="32"/>
        </w:rPr>
        <w:t>x</w:t>
      </w:r>
      <w:proofErr w:type="gramEnd"/>
      <w:r>
        <w:rPr>
          <w:rFonts w:ascii="Times" w:hAnsi="Times" w:cs="Times"/>
          <w:i/>
          <w:iCs/>
          <w:sz w:val="32"/>
          <w:szCs w:val="32"/>
        </w:rPr>
        <w:t xml:space="preserve"> </w:t>
      </w:r>
      <w:r>
        <w:rPr>
          <w:rFonts w:ascii="Times New Roman" w:hAnsi="Times New Roman" w:cs="Times New Roman"/>
          <w:sz w:val="32"/>
          <w:szCs w:val="32"/>
        </w:rPr>
        <w:t>= 85%).  </w:t>
      </w:r>
    </w:p>
    <w:p w14:paraId="596CE666" w14:textId="77777777" w:rsidR="00AC5C47" w:rsidRDefault="00AC5C47" w:rsidP="00AC5C47">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The use of strychnine for pocket gopher management appears to still be the best option of the rodenticides tested to date. However, </w:t>
      </w:r>
      <w:proofErr w:type="spellStart"/>
      <w:r>
        <w:rPr>
          <w:rFonts w:ascii="Times New Roman" w:hAnsi="Times New Roman" w:cs="Times New Roman"/>
          <w:sz w:val="32"/>
          <w:szCs w:val="32"/>
        </w:rPr>
        <w:t>cholecalciferol</w:t>
      </w:r>
      <w:proofErr w:type="spellEnd"/>
      <w:r>
        <w:rPr>
          <w:rFonts w:ascii="Times New Roman" w:hAnsi="Times New Roman" w:cs="Times New Roman"/>
          <w:sz w:val="32"/>
          <w:szCs w:val="32"/>
        </w:rPr>
        <w:t xml:space="preserve"> + anticoagulant products also appear to have real potential for pocket gopher IPM programs. </w:t>
      </w:r>
    </w:p>
    <w:p w14:paraId="0DDDDF43" w14:textId="77777777" w:rsidR="00AC5C47" w:rsidRDefault="00AC5C47" w:rsidP="00AC5C47">
      <w:pPr>
        <w:widowControl w:val="0"/>
        <w:autoSpaceDE w:val="0"/>
        <w:autoSpaceDN w:val="0"/>
        <w:adjustRightInd w:val="0"/>
        <w:spacing w:after="240"/>
        <w:rPr>
          <w:rFonts w:ascii="Times" w:hAnsi="Times" w:cs="Times"/>
        </w:rPr>
      </w:pPr>
      <w:bookmarkStart w:id="0" w:name="_GoBack"/>
      <w:bookmarkEnd w:id="0"/>
    </w:p>
    <w:p w14:paraId="088FBDF6" w14:textId="069F1C54" w:rsidR="001B7EA1" w:rsidRDefault="001B7EA1"/>
    <w:sectPr w:rsidR="001B7EA1" w:rsidSect="009309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CA"/>
    <w:rsid w:val="001A0A98"/>
    <w:rsid w:val="001B7EA1"/>
    <w:rsid w:val="0044240B"/>
    <w:rsid w:val="004D1393"/>
    <w:rsid w:val="00757BB1"/>
    <w:rsid w:val="008C6CCA"/>
    <w:rsid w:val="008E6BA0"/>
    <w:rsid w:val="009111EE"/>
    <w:rsid w:val="009309A8"/>
    <w:rsid w:val="00984939"/>
    <w:rsid w:val="009E4AA2"/>
    <w:rsid w:val="00AC5C47"/>
    <w:rsid w:val="00BB66CB"/>
    <w:rsid w:val="00D2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856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BA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A0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BA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A0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296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793">
          <w:marLeft w:val="0"/>
          <w:marRight w:val="0"/>
          <w:marTop w:val="0"/>
          <w:marBottom w:val="0"/>
          <w:divBdr>
            <w:top w:val="none" w:sz="0" w:space="0" w:color="auto"/>
            <w:left w:val="none" w:sz="0" w:space="0" w:color="auto"/>
            <w:bottom w:val="none" w:sz="0" w:space="0" w:color="auto"/>
            <w:right w:val="none" w:sz="0" w:space="0" w:color="auto"/>
          </w:divBdr>
          <w:divsChild>
            <w:div w:id="106505995">
              <w:marLeft w:val="0"/>
              <w:marRight w:val="0"/>
              <w:marTop w:val="0"/>
              <w:marBottom w:val="0"/>
              <w:divBdr>
                <w:top w:val="none" w:sz="0" w:space="0" w:color="auto"/>
                <w:left w:val="none" w:sz="0" w:space="0" w:color="auto"/>
                <w:bottom w:val="none" w:sz="0" w:space="0" w:color="auto"/>
                <w:right w:val="none" w:sz="0" w:space="0" w:color="auto"/>
              </w:divBdr>
              <w:divsChild>
                <w:div w:id="1728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0981">
          <w:marLeft w:val="0"/>
          <w:marRight w:val="0"/>
          <w:marTop w:val="0"/>
          <w:marBottom w:val="0"/>
          <w:divBdr>
            <w:top w:val="none" w:sz="0" w:space="0" w:color="auto"/>
            <w:left w:val="none" w:sz="0" w:space="0" w:color="auto"/>
            <w:bottom w:val="none" w:sz="0" w:space="0" w:color="auto"/>
            <w:right w:val="none" w:sz="0" w:space="0" w:color="auto"/>
          </w:divBdr>
          <w:divsChild>
            <w:div w:id="1847597448">
              <w:marLeft w:val="0"/>
              <w:marRight w:val="0"/>
              <w:marTop w:val="0"/>
              <w:marBottom w:val="0"/>
              <w:divBdr>
                <w:top w:val="none" w:sz="0" w:space="0" w:color="auto"/>
                <w:left w:val="none" w:sz="0" w:space="0" w:color="auto"/>
                <w:bottom w:val="none" w:sz="0" w:space="0" w:color="auto"/>
                <w:right w:val="none" w:sz="0" w:space="0" w:color="auto"/>
              </w:divBdr>
              <w:divsChild>
                <w:div w:id="15575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3894">
      <w:bodyDiv w:val="1"/>
      <w:marLeft w:val="0"/>
      <w:marRight w:val="0"/>
      <w:marTop w:val="0"/>
      <w:marBottom w:val="0"/>
      <w:divBdr>
        <w:top w:val="none" w:sz="0" w:space="0" w:color="auto"/>
        <w:left w:val="none" w:sz="0" w:space="0" w:color="auto"/>
        <w:bottom w:val="none" w:sz="0" w:space="0" w:color="auto"/>
        <w:right w:val="none" w:sz="0" w:space="0" w:color="auto"/>
      </w:divBdr>
      <w:divsChild>
        <w:div w:id="718749306">
          <w:marLeft w:val="0"/>
          <w:marRight w:val="0"/>
          <w:marTop w:val="0"/>
          <w:marBottom w:val="0"/>
          <w:divBdr>
            <w:top w:val="none" w:sz="0" w:space="0" w:color="auto"/>
            <w:left w:val="none" w:sz="0" w:space="0" w:color="auto"/>
            <w:bottom w:val="none" w:sz="0" w:space="0" w:color="auto"/>
            <w:right w:val="none" w:sz="0" w:space="0" w:color="auto"/>
          </w:divBdr>
          <w:divsChild>
            <w:div w:id="1319651457">
              <w:marLeft w:val="0"/>
              <w:marRight w:val="0"/>
              <w:marTop w:val="0"/>
              <w:marBottom w:val="0"/>
              <w:divBdr>
                <w:top w:val="none" w:sz="0" w:space="0" w:color="auto"/>
                <w:left w:val="none" w:sz="0" w:space="0" w:color="auto"/>
                <w:bottom w:val="none" w:sz="0" w:space="0" w:color="auto"/>
                <w:right w:val="none" w:sz="0" w:space="0" w:color="auto"/>
              </w:divBdr>
              <w:divsChild>
                <w:div w:id="2837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360</Words>
  <Characters>2054</Characters>
  <Application>Microsoft Macintosh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meinerz</dc:creator>
  <cp:keywords/>
  <dc:description/>
  <cp:lastModifiedBy>ryan meinerz</cp:lastModifiedBy>
  <cp:revision>2</cp:revision>
  <cp:lastPrinted>2016-12-08T21:25:00Z</cp:lastPrinted>
  <dcterms:created xsi:type="dcterms:W3CDTF">2016-12-08T21:25:00Z</dcterms:created>
  <dcterms:modified xsi:type="dcterms:W3CDTF">2017-01-24T18:52:00Z</dcterms:modified>
</cp:coreProperties>
</file>